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CISU-Code_Effet_a_obtenir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Date de validation</w:t>
            </w:r>
          </w:p>
        </w:tc>
        <w:tc>
          <w:tcPr>
            <w:tcW w:type="dxa" w:w="4320"/>
          </w:tcPr>
          <w:p>
            <w:r>
              <w:t>Date d'expiration</w:t>
            </w:r>
          </w:p>
        </w:tc>
      </w:tr>
      <w:tr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  <w:tc>
          <w:tcPr>
            <w:tcW w:type="dxa" w:w="4320"/>
          </w:tcPr>
          <w:p>
            <w:r>
              <w:rPr>
                <w:b/>
              </w:rPr>
              <w:t>Non renseignée</w:t>
            </w:r>
          </w:p>
        </w:tc>
      </w:tr>
    </w:tbl>
    <w:p/>
    <w:p>
      <w:r>
        <w:t xml:space="preserve">Rédacteur(s) : </w:t>
      </w:r>
    </w:p>
    <w:p>
      <w:r>
        <w:t xml:space="preserve">Description : 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Code</w:t>
            </w:r>
          </w:p>
        </w:tc>
        <w:tc>
          <w:tcPr>
            <w:tcW w:type="dxa" w:w="1728"/>
          </w:tcPr>
          <w:p>
            <w:r>
              <w:t>Libellé niveau 1</w:t>
            </w:r>
          </w:p>
        </w:tc>
        <w:tc>
          <w:tcPr>
            <w:tcW w:type="dxa" w:w="1728"/>
          </w:tcPr>
          <w:p>
            <w:r>
              <w:t>Libellé niveau 2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  <w:tc>
          <w:tcPr>
            <w:tcW w:type="dxa" w:w="1728"/>
          </w:tcPr>
          <w:p>
            <w:r>
              <w:t>Commentaire</w:t>
            </w:r>
          </w:p>
        </w:tc>
      </w:tr>
      <w:tr>
        <w:tc>
          <w:tcPr>
            <w:tcW w:type="dxa" w:w="1728"/>
          </w:tcPr>
          <w:p>
            <w:r>
              <w:t>SAP</w:t>
            </w:r>
          </w:p>
        </w:tc>
        <w:tc>
          <w:tcPr>
            <w:tcW w:type="dxa" w:w="1728"/>
          </w:tcPr>
          <w:p>
            <w:r>
              <w:t xml:space="preserve">Demander une prise en charge secouriste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secouriste / ambulance privée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REGUL</w:t>
            </w:r>
          </w:p>
        </w:tc>
        <w:tc>
          <w:tcPr>
            <w:tcW w:type="dxa" w:w="1728"/>
          </w:tcPr>
          <w:p>
            <w:r>
              <w:t>Demander une régulation médicale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la régulation médicale du dossier par un médecin régulateur (cas de partage d'activité - exemples : régulation spécialisée, régulation déportée la nuit, délestage, atypie locale 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CUMP</w:t>
            </w:r>
          </w:p>
        </w:tc>
        <w:tc>
          <w:tcPr>
            <w:tcW w:type="dxa" w:w="1728"/>
          </w:tcPr>
          <w:p>
            <w:r>
              <w:t>Demander un soutien médico psychologique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de la CUMP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SMUR</w:t>
            </w:r>
          </w:p>
        </w:tc>
        <w:tc>
          <w:tcPr>
            <w:tcW w:type="dxa" w:w="1728"/>
          </w:tcPr>
          <w:p>
            <w:r>
              <w:t>Demander une prise en charge de médecine d'urgence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SMUR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MG</w:t>
            </w:r>
          </w:p>
        </w:tc>
        <w:tc>
          <w:tcPr>
            <w:tcW w:type="dxa" w:w="1728"/>
          </w:tcPr>
          <w:p>
            <w:r>
              <w:t>Demander une prise en charge de médecine générale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l'obtention d'une consultation ou une visite du MG (uniquement pour lien 15-15)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PARAMED</w:t>
            </w:r>
          </w:p>
        </w:tc>
        <w:tc>
          <w:tcPr>
            <w:tcW w:type="dxa" w:w="1728"/>
          </w:tcPr>
          <w:p>
            <w:r>
              <w:t>Demander une prise en charge para médicale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l'intervention d'une équipe paramédicale (UMHP).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SAMU</w:t>
            </w:r>
          </w:p>
        </w:tc>
        <w:tc>
          <w:tcPr>
            <w:tcW w:type="dxa" w:w="1728"/>
          </w:tcPr>
          <w:p>
            <w:r>
              <w:t>Autre demande de concours au SAMU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Détails à préciser dans le texte libre de la demande de ressources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RELEVE</w:t>
            </w:r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de relever une personne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NOVI</w:t>
            </w:r>
          </w:p>
        </w:tc>
        <w:tc>
          <w:tcPr>
            <w:tcW w:type="dxa" w:w="1728"/>
          </w:tcPr>
          <w:p>
            <w:r>
              <w:t>Demander une prise en charge de nombreux patients/victimes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une prise en charge de nombreux patients/victimes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TIH</w:t>
            </w:r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 transfert interétablissement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BRANCARD</w:t>
            </w:r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 xml:space="preserve">Demander une aide au brancardage </w:t>
            </w:r>
          </w:p>
        </w:tc>
        <w:tc>
          <w:tcPr>
            <w:tcW w:type="dxa" w:w="1728"/>
          </w:tcPr>
          <w:p>
            <w:r/>
          </w:p>
        </w:tc>
      </w:tr>
      <w:tr>
        <w:tc>
          <w:tcPr>
            <w:tcW w:type="dxa" w:w="1728"/>
          </w:tcPr>
          <w:p>
            <w:r>
              <w:t>BARIA</w:t>
            </w:r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  <w:tc>
          <w:tcPr>
            <w:tcW w:type="dxa" w:w="1728"/>
          </w:tcPr>
          <w:p>
            <w:r>
              <w:t>Demander un transport bariatrique</w:t>
            </w:r>
          </w:p>
        </w:tc>
        <w:tc>
          <w:tcPr>
            <w:tcW w:type="dxa" w:w="1728"/>
          </w:tcPr>
          <w:p>
            <w:r/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133941-02B1-4638-A15F-BA425B88068B}"/>
</file>

<file path=customXml/itemProps3.xml><?xml version="1.0" encoding="utf-8"?>
<ds:datastoreItem xmlns:ds="http://schemas.openxmlformats.org/officeDocument/2006/customXml" ds:itemID="{2C808CFD-D64E-4E2C-BF61-536A2921EDD1}"/>
</file>

<file path=customXml/itemProps4.xml><?xml version="1.0" encoding="utf-8"?>
<ds:datastoreItem xmlns:ds="http://schemas.openxmlformats.org/officeDocument/2006/customXml" ds:itemID="{D82C9396-4C9D-4950-B38E-F5468A207F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